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45pt" o:ole="" fillcolor="window">
            <v:imagedata r:id="rId4" o:title=""/>
          </v:shape>
          <o:OLEObject Type="Embed" ProgID="CorelDRAW.Graphic.6" ShapeID="_x0000_i1025" DrawAspect="Content" ObjectID="_1719058073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proofErr w:type="gramStart"/>
      <w:r w:rsidRPr="000A0562">
        <w:rPr>
          <w:b/>
          <w:sz w:val="28"/>
          <w:szCs w:val="28"/>
          <w:lang w:val="en-US"/>
        </w:rPr>
        <w:t>h</w:t>
      </w:r>
      <w:proofErr w:type="gramEnd"/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proofErr w:type="gramStart"/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</w:t>
      </w:r>
      <w:proofErr w:type="gramEnd"/>
      <w:r w:rsidRPr="000A0562">
        <w:rPr>
          <w:b/>
        </w:rPr>
        <w:t xml:space="preserve"> НЮТАГ ЗАСАГАЙ БАЙГУУЛАМЖЫН ЗАХИРГААН</w:t>
      </w:r>
    </w:p>
    <w:p w:rsidR="008A5225" w:rsidRPr="000A0562" w:rsidRDefault="00153400" w:rsidP="008A5225">
      <w:pPr>
        <w:jc w:val="right"/>
        <w:rPr>
          <w:b/>
          <w:szCs w:val="20"/>
        </w:rPr>
      </w:pPr>
      <w:r w:rsidRPr="00153400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0A0562" w:rsidRDefault="008A5225" w:rsidP="008A5225">
      <w:pPr>
        <w:jc w:val="center"/>
        <w:rPr>
          <w:b/>
          <w:szCs w:val="20"/>
        </w:rPr>
      </w:pPr>
    </w:p>
    <w:p w:rsidR="008A5225" w:rsidRPr="000A0562" w:rsidRDefault="00720F96" w:rsidP="008A5225">
      <w:pPr>
        <w:jc w:val="both"/>
        <w:rPr>
          <w:kern w:val="28"/>
          <w:sz w:val="28"/>
          <w:szCs w:val="20"/>
        </w:rPr>
      </w:pPr>
      <w:r>
        <w:rPr>
          <w:b/>
          <w:szCs w:val="20"/>
        </w:rPr>
        <w:t>28.04</w:t>
      </w:r>
      <w:r w:rsidR="008A5225">
        <w:rPr>
          <w:b/>
          <w:szCs w:val="20"/>
        </w:rPr>
        <w:t>.2022</w:t>
      </w:r>
      <w:r w:rsidR="008A5225" w:rsidRPr="000A0562">
        <w:rPr>
          <w:b/>
          <w:szCs w:val="20"/>
        </w:rPr>
        <w:t xml:space="preserve">                                                                                 </w:t>
      </w:r>
      <w:r w:rsidR="008A5225">
        <w:rPr>
          <w:b/>
          <w:szCs w:val="20"/>
        </w:rPr>
        <w:t xml:space="preserve">              </w:t>
      </w:r>
      <w:r w:rsidR="008A5225" w:rsidRPr="000A0562">
        <w:rPr>
          <w:b/>
          <w:szCs w:val="20"/>
        </w:rPr>
        <w:t xml:space="preserve">            №</w:t>
      </w:r>
      <w:r w:rsidR="008A5225">
        <w:rPr>
          <w:b/>
          <w:szCs w:val="20"/>
        </w:rPr>
        <w:t xml:space="preserve"> 16-1</w:t>
      </w:r>
      <w:r w:rsidR="008A5225" w:rsidRPr="000A0562">
        <w:rPr>
          <w:b/>
          <w:szCs w:val="20"/>
        </w:rPr>
        <w:t xml:space="preserve"> </w:t>
      </w:r>
      <w:r w:rsidR="008A5225">
        <w:rPr>
          <w:b/>
          <w:szCs w:val="20"/>
        </w:rPr>
        <w:t xml:space="preserve">      </w:t>
      </w:r>
    </w:p>
    <w:p w:rsidR="008A5225" w:rsidRPr="000A0562" w:rsidRDefault="008A5225" w:rsidP="008A5225">
      <w:pPr>
        <w:ind w:left="3544" w:firstLine="708"/>
        <w:jc w:val="both"/>
        <w:rPr>
          <w:b/>
          <w:bCs/>
        </w:rPr>
      </w:pPr>
      <w:r w:rsidRPr="000A0562">
        <w:rPr>
          <w:b/>
          <w:bCs/>
          <w:noProof/>
        </w:rPr>
        <w:t>с. Большое Колесово</w:t>
      </w: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4B6EC2" w:rsidRPr="007E7C00" w:rsidRDefault="004B6EC2" w:rsidP="004B6EC2">
      <w:pPr>
        <w:rPr>
          <w:b/>
          <w:sz w:val="28"/>
          <w:szCs w:val="28"/>
        </w:rPr>
      </w:pPr>
      <w:r w:rsidRPr="007E7C0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7E7C00">
        <w:rPr>
          <w:b/>
          <w:sz w:val="28"/>
          <w:szCs w:val="28"/>
        </w:rPr>
        <w:t>отчета об исполнении</w:t>
      </w:r>
    </w:p>
    <w:p w:rsidR="004B6EC2" w:rsidRDefault="004B6EC2" w:rsidP="004B6EC2">
      <w:pPr>
        <w:rPr>
          <w:sz w:val="28"/>
          <w:szCs w:val="28"/>
        </w:rPr>
      </w:pPr>
      <w:r w:rsidRPr="007E7C00">
        <w:rPr>
          <w:b/>
          <w:sz w:val="28"/>
          <w:szCs w:val="28"/>
        </w:rPr>
        <w:t>бюджета МО СП «</w:t>
      </w:r>
      <w:proofErr w:type="spellStart"/>
      <w:r w:rsidRPr="007E7C00">
        <w:rPr>
          <w:b/>
          <w:sz w:val="28"/>
          <w:szCs w:val="28"/>
        </w:rPr>
        <w:t>Колесовское</w:t>
      </w:r>
      <w:proofErr w:type="spellEnd"/>
      <w:r w:rsidRPr="007E7C00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 xml:space="preserve">1 квартал </w:t>
      </w:r>
      <w:r w:rsidRPr="007E7C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7E7C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E7C00">
        <w:rPr>
          <w:b/>
          <w:sz w:val="28"/>
          <w:szCs w:val="28"/>
        </w:rPr>
        <w:t>»</w:t>
      </w:r>
    </w:p>
    <w:p w:rsidR="004B6EC2" w:rsidRDefault="004B6EC2" w:rsidP="004B6EC2">
      <w:pPr>
        <w:rPr>
          <w:sz w:val="28"/>
          <w:szCs w:val="28"/>
        </w:rPr>
      </w:pPr>
    </w:p>
    <w:p w:rsidR="004B6EC2" w:rsidRPr="004B6EC2" w:rsidRDefault="004B6EC2" w:rsidP="004B6EC2">
      <w:r w:rsidRPr="004B6EC2">
        <w:t>Утвердить отчет об исполнении местного бюджета МО СП 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 1 квартал  2022 год:</w:t>
      </w:r>
    </w:p>
    <w:p w:rsidR="004B6EC2" w:rsidRPr="004B6EC2" w:rsidRDefault="004B6EC2" w:rsidP="004B6EC2"/>
    <w:p w:rsidR="004B6EC2" w:rsidRPr="004B6EC2" w:rsidRDefault="004B6EC2" w:rsidP="004B6EC2">
      <w:pPr>
        <w:jc w:val="both"/>
      </w:pPr>
      <w:r w:rsidRPr="004B6EC2">
        <w:t xml:space="preserve"> Утвердить отчет об исполнении местного бюджета МО СП 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 1 квартал  2022 год по доходам в сумме </w:t>
      </w:r>
      <w:r w:rsidRPr="004B6EC2">
        <w:rPr>
          <w:b/>
        </w:rPr>
        <w:t xml:space="preserve">1114024,04руб. </w:t>
      </w:r>
      <w:r w:rsidRPr="004B6EC2">
        <w:t>(</w:t>
      </w:r>
      <w:r w:rsidRPr="004B6EC2">
        <w:rPr>
          <w:b/>
        </w:rPr>
        <w:t>Один миллион сто четырнадцать тысяч двадцать четыре рубля 4 копейки)</w:t>
      </w:r>
      <w:r w:rsidRPr="004B6EC2">
        <w:t xml:space="preserve"> в том числе: 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Дотация  550,00руб</w:t>
      </w:r>
      <w:r w:rsidRPr="004B6EC2">
        <w:t xml:space="preserve">.; 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- Субвенция (ВУР) 36725,00 руб.;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- Прочие безвозмездные поступления  961532,81 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ИМБТ по передаче полномочий 57056,23,00руб.</w:t>
      </w:r>
      <w:proofErr w:type="gramStart"/>
      <w:r w:rsidRPr="004B6EC2">
        <w:rPr>
          <w:b/>
        </w:rPr>
        <w:t xml:space="preserve"> .</w:t>
      </w:r>
      <w:proofErr w:type="gramEnd"/>
      <w:r w:rsidRPr="004B6EC2">
        <w:t>(в том числе: на содержание дорог – 57056,23 ,00руб.;)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Налоговые доходы</w:t>
      </w:r>
      <w:r w:rsidRPr="004B6EC2">
        <w:t xml:space="preserve">  </w:t>
      </w:r>
      <w:r w:rsidRPr="004B6EC2">
        <w:rPr>
          <w:b/>
        </w:rPr>
        <w:t>48560,00руб.</w:t>
      </w:r>
      <w:r w:rsidRPr="004B6EC2">
        <w:t xml:space="preserve"> т. ч:</w:t>
      </w:r>
    </w:p>
    <w:p w:rsidR="004B6EC2" w:rsidRPr="004B6EC2" w:rsidRDefault="004B6EC2" w:rsidP="004B6EC2">
      <w:pPr>
        <w:jc w:val="both"/>
      </w:pPr>
      <w:r w:rsidRPr="004B6EC2">
        <w:t xml:space="preserve">   - НДФЛ – 25233,445руб.; </w:t>
      </w:r>
    </w:p>
    <w:p w:rsidR="004B6EC2" w:rsidRPr="004B6EC2" w:rsidRDefault="004B6EC2" w:rsidP="004B6EC2">
      <w:pPr>
        <w:jc w:val="both"/>
      </w:pPr>
      <w:r w:rsidRPr="004B6EC2">
        <w:t xml:space="preserve">   - Единый сельхозналог –  342,60 руб.;</w:t>
      </w:r>
    </w:p>
    <w:p w:rsidR="004B6EC2" w:rsidRPr="004B6EC2" w:rsidRDefault="004B6EC2" w:rsidP="004B6EC2">
      <w:pPr>
        <w:jc w:val="both"/>
      </w:pPr>
      <w:r w:rsidRPr="004B6EC2">
        <w:t xml:space="preserve">   - Налог на имущество физических лиц – 3241,79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физических лиц – 7234,17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юридических лиц – 12508,00руб.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 Неналоговые доходы</w:t>
      </w:r>
      <w:r w:rsidRPr="004B6EC2">
        <w:t xml:space="preserve"> </w:t>
      </w:r>
      <w:r w:rsidRPr="004B6EC2">
        <w:rPr>
          <w:b/>
        </w:rPr>
        <w:t>9600,00руб.</w:t>
      </w:r>
      <w:r w:rsidRPr="004B6EC2">
        <w:t xml:space="preserve"> в т. ч</w:t>
      </w:r>
      <w:proofErr w:type="gramStart"/>
      <w:r w:rsidRPr="004B6EC2">
        <w:t xml:space="preserve"> :</w:t>
      </w:r>
      <w:proofErr w:type="gramEnd"/>
    </w:p>
    <w:p w:rsidR="004B6EC2" w:rsidRPr="004B6EC2" w:rsidRDefault="004B6EC2" w:rsidP="004B6EC2">
      <w:pPr>
        <w:jc w:val="both"/>
      </w:pPr>
      <w:r w:rsidRPr="004B6EC2">
        <w:t xml:space="preserve">  - Прочие поступления от использования имущества, находящегося в собственности сельских поселений (</w:t>
      </w:r>
      <w:proofErr w:type="spellStart"/>
      <w:r w:rsidRPr="004B6EC2">
        <w:t>соцнайм</w:t>
      </w:r>
      <w:proofErr w:type="spellEnd"/>
      <w:r w:rsidRPr="004B6EC2">
        <w:t>) -300,00 руб.</w:t>
      </w:r>
    </w:p>
    <w:p w:rsidR="004B6EC2" w:rsidRPr="004B6EC2" w:rsidRDefault="004B6EC2" w:rsidP="004B6EC2">
      <w:pPr>
        <w:jc w:val="both"/>
      </w:pPr>
      <w:r w:rsidRPr="004B6EC2">
        <w:t xml:space="preserve"> - Самообложение 9300,00 руб.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2.</w:t>
      </w:r>
      <w:r w:rsidRPr="004B6EC2">
        <w:t>Утвердить отчет об исполнении бюджета МО сельского поселения «</w:t>
      </w:r>
      <w:proofErr w:type="spellStart"/>
      <w:r w:rsidRPr="004B6EC2">
        <w:t>Колесовское</w:t>
      </w:r>
      <w:proofErr w:type="spellEnd"/>
      <w:r w:rsidRPr="004B6EC2">
        <w:t xml:space="preserve">» </w:t>
      </w:r>
      <w:proofErr w:type="spellStart"/>
      <w:r w:rsidRPr="004B6EC2">
        <w:t>Кабанского</w:t>
      </w:r>
      <w:proofErr w:type="spellEnd"/>
      <w:r w:rsidRPr="004B6EC2">
        <w:t xml:space="preserve"> района за 1 квартал  2022 год по расходам в сумме </w:t>
      </w:r>
      <w:r w:rsidRPr="004B6EC2">
        <w:rPr>
          <w:b/>
        </w:rPr>
        <w:t>1167980,92(Один миллион сто шестьдесят семь тысяч девятьсот восемьдесят рублей 92 копейки)</w:t>
      </w:r>
    </w:p>
    <w:p w:rsidR="004B6EC2" w:rsidRPr="004B6EC2" w:rsidRDefault="004B6EC2" w:rsidP="004B6EC2">
      <w:pPr>
        <w:jc w:val="both"/>
        <w:rPr>
          <w:b/>
        </w:rPr>
      </w:pPr>
    </w:p>
    <w:p w:rsidR="004B6EC2" w:rsidRPr="004B6EC2" w:rsidRDefault="004B6EC2" w:rsidP="004B6EC2">
      <w:pPr>
        <w:jc w:val="both"/>
      </w:pPr>
      <w:r w:rsidRPr="004B6EC2">
        <w:t>Настоящее Постановление вступает в силу с момента подписания.</w:t>
      </w: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  <w:r w:rsidRPr="004B6EC2">
        <w:t>Глава МО СП «</w:t>
      </w:r>
      <w:proofErr w:type="spellStart"/>
      <w:r w:rsidRPr="004B6EC2">
        <w:t>Колесовское</w:t>
      </w:r>
      <w:proofErr w:type="spellEnd"/>
      <w:r w:rsidRPr="004B6EC2">
        <w:t xml:space="preserve">»                                                  С.В. </w:t>
      </w:r>
      <w:proofErr w:type="spellStart"/>
      <w:r w:rsidRPr="004B6EC2">
        <w:t>Перевозников</w:t>
      </w:r>
      <w:proofErr w:type="spellEnd"/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sectPr w:rsidR="008A5225" w:rsidSect="004B6E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B09"/>
    <w:rsid w:val="00020157"/>
    <w:rsid w:val="000459F4"/>
    <w:rsid w:val="00153400"/>
    <w:rsid w:val="00246FFC"/>
    <w:rsid w:val="004B6EC2"/>
    <w:rsid w:val="00720F96"/>
    <w:rsid w:val="007E3B09"/>
    <w:rsid w:val="00812E59"/>
    <w:rsid w:val="008A5225"/>
    <w:rsid w:val="00D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5</cp:revision>
  <cp:lastPrinted>2022-07-11T07:15:00Z</cp:lastPrinted>
  <dcterms:created xsi:type="dcterms:W3CDTF">2022-07-11T03:18:00Z</dcterms:created>
  <dcterms:modified xsi:type="dcterms:W3CDTF">2022-07-11T07:21:00Z</dcterms:modified>
</cp:coreProperties>
</file>