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C2" w:rsidRDefault="004B6EC2" w:rsidP="007E3B09">
      <w:pPr>
        <w:jc w:val="both"/>
        <w:rPr>
          <w:sz w:val="28"/>
          <w:szCs w:val="28"/>
        </w:rPr>
      </w:pPr>
    </w:p>
    <w:p w:rsidR="008A5225" w:rsidRPr="000A0562" w:rsidRDefault="008A5225" w:rsidP="008A5225">
      <w:pPr>
        <w:jc w:val="center"/>
        <w:rPr>
          <w:b/>
          <w:spacing w:val="60"/>
          <w:sz w:val="28"/>
          <w:szCs w:val="20"/>
        </w:rPr>
      </w:pPr>
      <w:r w:rsidRPr="000A0562">
        <w:rPr>
          <w:spacing w:val="60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9.6pt" o:ole="" fillcolor="window">
            <v:imagedata r:id="rId5" o:title=""/>
          </v:shape>
          <o:OLEObject Type="Embed" ProgID="CorelDRAW.Graphic.6" ShapeID="_x0000_i1025" DrawAspect="Content" ObjectID="_1786521548" r:id="rId6"/>
        </w:object>
      </w:r>
    </w:p>
    <w:p w:rsidR="008A5225" w:rsidRPr="000A0562" w:rsidRDefault="008A5225" w:rsidP="008A5225">
      <w:pPr>
        <w:jc w:val="center"/>
        <w:rPr>
          <w:b/>
          <w:spacing w:val="60"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</w:rPr>
        <w:t>АДМИНИСТРАЦИЯ МУНИЦИПАЛЬНОГО ОБРАЗОВАНИЯ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СЕЛЬСКОГО ПОСЕЛЕНИЯ «КОЛЕСОВСКОЕ»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КАБАНСКОГО РАЙОНА РЕСПУБЛИКИ БУРЯТИЯ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(АДМИНИСТРАЦИЯ МО СП «КОЛЕСОВСКОЕ»)</w:t>
      </w:r>
    </w:p>
    <w:p w:rsidR="008A5225" w:rsidRPr="000A0562" w:rsidRDefault="008A5225" w:rsidP="008A5225">
      <w:pPr>
        <w:jc w:val="center"/>
        <w:rPr>
          <w:b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bCs/>
        </w:rPr>
        <w:t xml:space="preserve">БУРЯАД УЛАСАЙ КАБАНСКЫН </w:t>
      </w:r>
      <w:r w:rsidRPr="000A0562">
        <w:rPr>
          <w:b/>
        </w:rPr>
        <w:t>АЙМАГАЙ «</w:t>
      </w:r>
      <w:r w:rsidRPr="000A0562">
        <w:rPr>
          <w:b/>
          <w:bCs/>
        </w:rPr>
        <w:t>КОЛЕСОВСКОЕ</w:t>
      </w:r>
      <w:r w:rsidRPr="000A0562">
        <w:rPr>
          <w:b/>
          <w:spacing w:val="70"/>
        </w:rPr>
        <w:t>»</w:t>
      </w:r>
      <w:r w:rsidRPr="000A0562">
        <w:rPr>
          <w:b/>
          <w:bCs/>
        </w:rPr>
        <w:t xml:space="preserve"> </w:t>
      </w:r>
      <w:r w:rsidRPr="000A0562">
        <w:rPr>
          <w:b/>
        </w:rPr>
        <w:t>ГЭ</w:t>
      </w: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ЭН</w:t>
      </w: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ОМОНОЙ НЮТАГ ЗАСАГАЙ БАЙГУУЛАМЖЫН ЗАХИРГААН</w:t>
      </w:r>
    </w:p>
    <w:p w:rsidR="008A5225" w:rsidRPr="000A0562" w:rsidRDefault="00557E91" w:rsidP="008A5225">
      <w:pPr>
        <w:jc w:val="right"/>
        <w:rPr>
          <w:b/>
          <w:szCs w:val="20"/>
        </w:rPr>
      </w:pPr>
      <w:r w:rsidRPr="00557E91">
        <w:rPr>
          <w:rFonts w:ascii="Bookman Old Style" w:hAnsi="Bookman Old Style"/>
          <w:b/>
          <w:noProof/>
          <w:szCs w:val="20"/>
        </w:rPr>
        <w:pict>
          <v:group id="Группа 21" o:spid="_x0000_s1031" style="position:absolute;left:0;text-align:left;margin-left:-1.6pt;margin-top:14pt;width:531pt;height:3.95pt;z-index:25166438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32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33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8A5225" w:rsidRPr="000A0562" w:rsidRDefault="008A5225" w:rsidP="008A5225">
      <w:pPr>
        <w:jc w:val="both"/>
        <w:rPr>
          <w:b/>
          <w:kern w:val="28"/>
          <w:sz w:val="26"/>
          <w:szCs w:val="26"/>
        </w:rPr>
      </w:pPr>
    </w:p>
    <w:p w:rsidR="008A5225" w:rsidRPr="000A0562" w:rsidRDefault="008A5225" w:rsidP="008A5225">
      <w:pPr>
        <w:jc w:val="center"/>
        <w:rPr>
          <w:b/>
          <w:kern w:val="28"/>
          <w:sz w:val="28"/>
          <w:szCs w:val="28"/>
        </w:rPr>
      </w:pPr>
      <w:r w:rsidRPr="000A0562">
        <w:rPr>
          <w:b/>
          <w:kern w:val="28"/>
          <w:sz w:val="28"/>
          <w:szCs w:val="28"/>
        </w:rPr>
        <w:t>ПОСТАНОВЛЕНИЕ</w:t>
      </w:r>
    </w:p>
    <w:p w:rsidR="008A5225" w:rsidRPr="00883935" w:rsidRDefault="008A5225" w:rsidP="008A5225">
      <w:pPr>
        <w:jc w:val="center"/>
        <w:rPr>
          <w:b/>
          <w:szCs w:val="20"/>
        </w:rPr>
      </w:pPr>
    </w:p>
    <w:p w:rsidR="008A5225" w:rsidRPr="00883935" w:rsidRDefault="00300887" w:rsidP="008A5225">
      <w:pPr>
        <w:jc w:val="both"/>
        <w:rPr>
          <w:kern w:val="28"/>
          <w:sz w:val="28"/>
          <w:szCs w:val="20"/>
        </w:rPr>
      </w:pPr>
      <w:r>
        <w:rPr>
          <w:b/>
          <w:szCs w:val="20"/>
        </w:rPr>
        <w:t>16</w:t>
      </w:r>
      <w:r w:rsidR="00F74587" w:rsidRPr="00883935">
        <w:rPr>
          <w:b/>
          <w:szCs w:val="20"/>
        </w:rPr>
        <w:t>.</w:t>
      </w:r>
      <w:r w:rsidR="00450904">
        <w:rPr>
          <w:b/>
          <w:szCs w:val="20"/>
        </w:rPr>
        <w:t>0</w:t>
      </w:r>
      <w:r>
        <w:rPr>
          <w:b/>
          <w:szCs w:val="20"/>
        </w:rPr>
        <w:t>8</w:t>
      </w:r>
      <w:r w:rsidR="008A5225" w:rsidRPr="00883935">
        <w:rPr>
          <w:b/>
          <w:szCs w:val="20"/>
        </w:rPr>
        <w:t>.202</w:t>
      </w:r>
      <w:r w:rsidR="005630AE">
        <w:rPr>
          <w:b/>
          <w:szCs w:val="20"/>
        </w:rPr>
        <w:t>4 года</w:t>
      </w:r>
      <w:r w:rsidR="008A5225" w:rsidRPr="00883935">
        <w:rPr>
          <w:b/>
          <w:szCs w:val="20"/>
        </w:rPr>
        <w:t xml:space="preserve">                                                                       </w:t>
      </w:r>
      <w:r w:rsidR="00450904">
        <w:rPr>
          <w:b/>
          <w:szCs w:val="20"/>
        </w:rPr>
        <w:t xml:space="preserve">                                      </w:t>
      </w:r>
      <w:r w:rsidR="008A5225" w:rsidRPr="00883935">
        <w:rPr>
          <w:b/>
          <w:szCs w:val="20"/>
        </w:rPr>
        <w:t xml:space="preserve">  №</w:t>
      </w:r>
      <w:r w:rsidR="003E6557">
        <w:rPr>
          <w:b/>
          <w:szCs w:val="20"/>
        </w:rPr>
        <w:t xml:space="preserve"> </w:t>
      </w:r>
      <w:r w:rsidR="00191E16">
        <w:rPr>
          <w:b/>
          <w:szCs w:val="20"/>
        </w:rPr>
        <w:t>4</w:t>
      </w:r>
      <w:r>
        <w:rPr>
          <w:b/>
          <w:szCs w:val="20"/>
        </w:rPr>
        <w:t>3</w:t>
      </w:r>
    </w:p>
    <w:p w:rsidR="008A5225" w:rsidRDefault="008A5225" w:rsidP="00450904">
      <w:pPr>
        <w:ind w:left="3544"/>
        <w:jc w:val="both"/>
        <w:rPr>
          <w:b/>
          <w:bCs/>
          <w:noProof/>
        </w:rPr>
      </w:pPr>
      <w:r w:rsidRPr="000A0562">
        <w:rPr>
          <w:b/>
          <w:bCs/>
          <w:noProof/>
        </w:rPr>
        <w:t>с. Большое Колесово</w:t>
      </w:r>
    </w:p>
    <w:p w:rsidR="00722498" w:rsidRPr="00722498" w:rsidRDefault="00722498" w:rsidP="00722498">
      <w:pPr>
        <w:ind w:left="3544" w:firstLine="708"/>
        <w:jc w:val="both"/>
        <w:rPr>
          <w:b/>
          <w:bCs/>
        </w:rPr>
      </w:pPr>
    </w:p>
    <w:p w:rsidR="00300887" w:rsidRDefault="00300887" w:rsidP="00300887">
      <w:pPr>
        <w:ind w:right="5138"/>
        <w:rPr>
          <w:b/>
          <w:sz w:val="28"/>
          <w:szCs w:val="28"/>
        </w:rPr>
      </w:pPr>
      <w:r w:rsidRPr="002A57AF">
        <w:rPr>
          <w:b/>
          <w:sz w:val="28"/>
          <w:szCs w:val="28"/>
        </w:rPr>
        <w:t xml:space="preserve"> «</w:t>
      </w:r>
      <w:r w:rsidRPr="002A57AF">
        <w:rPr>
          <w:b/>
          <w:color w:val="212121"/>
          <w:sz w:val="28"/>
          <w:szCs w:val="28"/>
          <w:shd w:val="clear" w:color="auto" w:fill="FFFFFF"/>
        </w:rPr>
        <w:t>Об утверждении Порядка составления  проекта бюджета МО СП «Колесовское»</w:t>
      </w:r>
    </w:p>
    <w:p w:rsidR="00300887" w:rsidRDefault="00300887" w:rsidP="00300887">
      <w:pPr>
        <w:ind w:right="5138"/>
        <w:rPr>
          <w:b/>
          <w:sz w:val="28"/>
          <w:szCs w:val="28"/>
        </w:rPr>
      </w:pPr>
    </w:p>
    <w:p w:rsidR="00300887" w:rsidRPr="002A57AF" w:rsidRDefault="00300887" w:rsidP="00300887">
      <w:pPr>
        <w:ind w:right="5138"/>
        <w:rPr>
          <w:b/>
          <w:sz w:val="28"/>
          <w:szCs w:val="28"/>
        </w:rPr>
      </w:pPr>
    </w:p>
    <w:p w:rsidR="00300887" w:rsidRPr="00D079CE" w:rsidRDefault="00300887" w:rsidP="00300887">
      <w:pPr>
        <w:pStyle w:val="a7"/>
        <w:shd w:val="clear" w:color="auto" w:fill="FFFFFF"/>
        <w:ind w:firstLine="567"/>
        <w:rPr>
          <w:color w:val="212121"/>
          <w:sz w:val="28"/>
          <w:szCs w:val="28"/>
        </w:rPr>
      </w:pPr>
      <w:r w:rsidRPr="00D079CE">
        <w:rPr>
          <w:color w:val="212121"/>
          <w:sz w:val="28"/>
          <w:szCs w:val="28"/>
        </w:rPr>
        <w:t xml:space="preserve">В соответствии со статьями 169 и 184 Бюджетного кодекса Российской Федерации </w:t>
      </w:r>
    </w:p>
    <w:p w:rsidR="00300887" w:rsidRPr="00300887" w:rsidRDefault="00300887" w:rsidP="00300887">
      <w:pPr>
        <w:pStyle w:val="a7"/>
        <w:shd w:val="clear" w:color="auto" w:fill="FFFFFF"/>
        <w:ind w:firstLine="567"/>
        <w:rPr>
          <w:b/>
          <w:color w:val="212121"/>
          <w:sz w:val="28"/>
          <w:szCs w:val="28"/>
        </w:rPr>
      </w:pPr>
      <w:r w:rsidRPr="00300887">
        <w:rPr>
          <w:b/>
          <w:color w:val="212121"/>
          <w:sz w:val="28"/>
          <w:szCs w:val="28"/>
        </w:rPr>
        <w:t>ПОСТАНОВЛЯЮ:</w:t>
      </w:r>
    </w:p>
    <w:p w:rsidR="00300887" w:rsidRDefault="00300887" w:rsidP="00300887">
      <w:pPr>
        <w:pStyle w:val="a7"/>
        <w:shd w:val="clear" w:color="auto" w:fill="FFFFFF"/>
        <w:ind w:firstLine="567"/>
        <w:rPr>
          <w:color w:val="212121"/>
          <w:sz w:val="28"/>
          <w:szCs w:val="28"/>
        </w:rPr>
      </w:pPr>
      <w:r w:rsidRPr="00D079CE">
        <w:rPr>
          <w:color w:val="212121"/>
          <w:sz w:val="28"/>
          <w:szCs w:val="28"/>
        </w:rPr>
        <w:t>1.Утвердить прилагаемый Порядок составления проекта бюджета МО СП «Колесовское» на очередной финансовый год.</w:t>
      </w:r>
    </w:p>
    <w:p w:rsidR="00300887" w:rsidRDefault="00300887" w:rsidP="00300887">
      <w:pPr>
        <w:pStyle w:val="a7"/>
        <w:shd w:val="clear" w:color="auto" w:fill="FFFFFF"/>
        <w:ind w:firstLine="567"/>
        <w:rPr>
          <w:color w:val="212121"/>
          <w:sz w:val="28"/>
          <w:szCs w:val="28"/>
        </w:rPr>
      </w:pPr>
    </w:p>
    <w:p w:rsidR="00300887" w:rsidRDefault="00300887" w:rsidP="00300887">
      <w:pPr>
        <w:pStyle w:val="a7"/>
        <w:shd w:val="clear" w:color="auto" w:fill="FFFFFF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 Постановление Администрации МО СП «Колесовское» от 02.03.2020 года № 8 признать утратившим силу.</w:t>
      </w:r>
    </w:p>
    <w:p w:rsidR="00300887" w:rsidRPr="00D079CE" w:rsidRDefault="00300887" w:rsidP="00300887">
      <w:pPr>
        <w:pStyle w:val="a7"/>
        <w:shd w:val="clear" w:color="auto" w:fill="FFFFFF"/>
        <w:ind w:firstLine="567"/>
        <w:rPr>
          <w:color w:val="212121"/>
          <w:sz w:val="28"/>
          <w:szCs w:val="28"/>
        </w:rPr>
      </w:pPr>
    </w:p>
    <w:p w:rsidR="00300887" w:rsidRDefault="00300887" w:rsidP="00300887">
      <w:pPr>
        <w:pStyle w:val="a7"/>
        <w:shd w:val="clear" w:color="auto" w:fill="FFFFFF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Pr="00D079CE">
        <w:rPr>
          <w:color w:val="212121"/>
          <w:sz w:val="28"/>
          <w:szCs w:val="28"/>
        </w:rPr>
        <w:t>. Настоящее постановление вступает в силу с момента подписания и подлежит размещению на официальном сайте Администрации МО СП «Колесовское».</w:t>
      </w:r>
    </w:p>
    <w:p w:rsidR="00300887" w:rsidRPr="00D079CE" w:rsidRDefault="00300887" w:rsidP="00300887">
      <w:pPr>
        <w:pStyle w:val="a7"/>
        <w:shd w:val="clear" w:color="auto" w:fill="FFFFFF"/>
        <w:ind w:firstLine="567"/>
        <w:rPr>
          <w:color w:val="212121"/>
          <w:sz w:val="28"/>
          <w:szCs w:val="28"/>
        </w:rPr>
      </w:pPr>
    </w:p>
    <w:p w:rsidR="00300887" w:rsidRDefault="00300887" w:rsidP="00300887">
      <w:pPr>
        <w:pStyle w:val="a7"/>
        <w:shd w:val="clear" w:color="auto" w:fill="FFFFFF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Pr="00D079CE">
        <w:rPr>
          <w:color w:val="212121"/>
          <w:sz w:val="28"/>
          <w:szCs w:val="28"/>
        </w:rPr>
        <w:t>. Контроль за выполнением настоящего постановления оставляю за собой.</w:t>
      </w:r>
    </w:p>
    <w:p w:rsidR="00300887" w:rsidRPr="00134ACE" w:rsidRDefault="00300887" w:rsidP="00300887">
      <w:pPr>
        <w:pStyle w:val="a7"/>
        <w:shd w:val="clear" w:color="auto" w:fill="FFFFFF"/>
        <w:ind w:firstLine="567"/>
        <w:rPr>
          <w:color w:val="212121"/>
          <w:sz w:val="28"/>
          <w:szCs w:val="28"/>
        </w:rPr>
      </w:pPr>
    </w:p>
    <w:p w:rsidR="00300887" w:rsidRPr="00134ACE" w:rsidRDefault="00300887" w:rsidP="00300887">
      <w:pPr>
        <w:jc w:val="both"/>
        <w:rPr>
          <w:b/>
          <w:sz w:val="28"/>
          <w:szCs w:val="28"/>
        </w:rPr>
      </w:pPr>
      <w:r w:rsidRPr="00134ACE">
        <w:rPr>
          <w:b/>
          <w:sz w:val="28"/>
          <w:szCs w:val="28"/>
        </w:rPr>
        <w:t>Глава</w:t>
      </w:r>
    </w:p>
    <w:p w:rsidR="00300887" w:rsidRPr="00134ACE" w:rsidRDefault="00300887" w:rsidP="0030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134ACE">
        <w:rPr>
          <w:b/>
          <w:sz w:val="28"/>
          <w:szCs w:val="28"/>
        </w:rPr>
        <w:t xml:space="preserve">МО СП «Колесовское»:                 </w:t>
      </w:r>
      <w:r>
        <w:rPr>
          <w:b/>
          <w:sz w:val="28"/>
          <w:szCs w:val="28"/>
        </w:rPr>
        <w:t xml:space="preserve">                                   </w:t>
      </w:r>
      <w:r w:rsidRPr="00134ACE">
        <w:rPr>
          <w:b/>
          <w:sz w:val="28"/>
          <w:szCs w:val="28"/>
        </w:rPr>
        <w:t xml:space="preserve">  С.В. </w:t>
      </w:r>
      <w:proofErr w:type="spellStart"/>
      <w:r w:rsidRPr="00134ACE">
        <w:rPr>
          <w:b/>
          <w:sz w:val="28"/>
          <w:szCs w:val="28"/>
        </w:rPr>
        <w:t>Перевозников</w:t>
      </w:r>
      <w:proofErr w:type="spellEnd"/>
    </w:p>
    <w:p w:rsidR="00300887" w:rsidRPr="00134ACE" w:rsidRDefault="00300887" w:rsidP="0030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12121"/>
          <w:sz w:val="21"/>
          <w:szCs w:val="21"/>
        </w:rPr>
      </w:pPr>
    </w:p>
    <w:p w:rsidR="00300887" w:rsidRDefault="00300887" w:rsidP="00300887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  <w:r w:rsidRPr="003321B4">
        <w:rPr>
          <w:color w:val="212121"/>
          <w:sz w:val="21"/>
          <w:szCs w:val="21"/>
        </w:rPr>
        <w:t> </w:t>
      </w:r>
    </w:p>
    <w:p w:rsidR="00300887" w:rsidRDefault="00300887" w:rsidP="00300887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00887" w:rsidRDefault="00300887" w:rsidP="00300887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00887" w:rsidRDefault="00300887" w:rsidP="00300887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</w:p>
    <w:p w:rsidR="00300887" w:rsidRPr="003321B4" w:rsidRDefault="00300887" w:rsidP="00300887">
      <w:pPr>
        <w:shd w:val="clear" w:color="auto" w:fill="FFFFFF"/>
        <w:jc w:val="right"/>
        <w:rPr>
          <w:color w:val="212121"/>
          <w:sz w:val="21"/>
          <w:szCs w:val="21"/>
        </w:rPr>
      </w:pPr>
      <w:r w:rsidRPr="003321B4">
        <w:rPr>
          <w:color w:val="212121"/>
          <w:sz w:val="21"/>
          <w:szCs w:val="21"/>
        </w:rPr>
        <w:lastRenderedPageBreak/>
        <w:t> Утвержден</w:t>
      </w:r>
    </w:p>
    <w:p w:rsidR="00300887" w:rsidRPr="003321B4" w:rsidRDefault="00300887" w:rsidP="00300887">
      <w:pPr>
        <w:shd w:val="clear" w:color="auto" w:fill="FFFFFF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постановлением А</w:t>
      </w:r>
      <w:r w:rsidRPr="003321B4">
        <w:rPr>
          <w:color w:val="212121"/>
          <w:sz w:val="21"/>
          <w:szCs w:val="21"/>
        </w:rPr>
        <w:t>дминистрации</w:t>
      </w:r>
    </w:p>
    <w:p w:rsidR="00300887" w:rsidRPr="003321B4" w:rsidRDefault="00300887" w:rsidP="00300887">
      <w:pPr>
        <w:shd w:val="clear" w:color="auto" w:fill="FFFFFF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 СП «Колесовское» №43 от 16.08.2024г.</w:t>
      </w:r>
    </w:p>
    <w:p w:rsidR="00300887" w:rsidRPr="003321B4" w:rsidRDefault="00300887" w:rsidP="00300887">
      <w:pPr>
        <w:shd w:val="clear" w:color="auto" w:fill="FFFFFF"/>
        <w:spacing w:after="100" w:afterAutospacing="1"/>
        <w:jc w:val="right"/>
        <w:rPr>
          <w:color w:val="212121"/>
          <w:sz w:val="21"/>
          <w:szCs w:val="21"/>
        </w:rPr>
      </w:pPr>
      <w:r w:rsidRPr="003321B4">
        <w:rPr>
          <w:color w:val="212121"/>
          <w:sz w:val="21"/>
          <w:szCs w:val="21"/>
        </w:rPr>
        <w:t> </w:t>
      </w:r>
    </w:p>
    <w:p w:rsidR="00300887" w:rsidRPr="003321B4" w:rsidRDefault="00300887" w:rsidP="00300887">
      <w:pPr>
        <w:shd w:val="clear" w:color="auto" w:fill="FFFFFF"/>
        <w:jc w:val="center"/>
        <w:rPr>
          <w:color w:val="212121"/>
          <w:sz w:val="28"/>
          <w:szCs w:val="28"/>
        </w:rPr>
      </w:pPr>
      <w:r w:rsidRPr="003321B4">
        <w:rPr>
          <w:color w:val="212121"/>
          <w:sz w:val="28"/>
          <w:szCs w:val="28"/>
        </w:rPr>
        <w:t>ПОРЯДОК</w:t>
      </w:r>
    </w:p>
    <w:p w:rsidR="00300887" w:rsidRPr="003321B4" w:rsidRDefault="00300887" w:rsidP="00300887">
      <w:pPr>
        <w:shd w:val="clear" w:color="auto" w:fill="FFFFFF"/>
        <w:spacing w:after="100" w:afterAutospacing="1"/>
        <w:jc w:val="center"/>
        <w:rPr>
          <w:color w:val="212121"/>
          <w:sz w:val="28"/>
          <w:szCs w:val="28"/>
        </w:rPr>
      </w:pPr>
      <w:r w:rsidRPr="00E81D19">
        <w:rPr>
          <w:color w:val="212121"/>
          <w:sz w:val="28"/>
          <w:szCs w:val="28"/>
        </w:rPr>
        <w:t>составления проекта</w:t>
      </w:r>
      <w:r w:rsidRPr="003321B4">
        <w:rPr>
          <w:color w:val="212121"/>
          <w:sz w:val="28"/>
          <w:szCs w:val="28"/>
        </w:rPr>
        <w:t xml:space="preserve"> бюджета </w:t>
      </w:r>
      <w:r w:rsidRPr="00E81D19">
        <w:rPr>
          <w:color w:val="212121"/>
          <w:sz w:val="28"/>
          <w:szCs w:val="28"/>
        </w:rPr>
        <w:t xml:space="preserve">МО СП «Колесовское» на очередной финансовый год. </w:t>
      </w:r>
      <w:r w:rsidRPr="003321B4">
        <w:rPr>
          <w:color w:val="212121"/>
          <w:sz w:val="28"/>
          <w:szCs w:val="28"/>
        </w:rPr>
        <w:t>(далее – Порядок)</w:t>
      </w:r>
    </w:p>
    <w:p w:rsidR="00300887" w:rsidRPr="003321B4" w:rsidRDefault="00300887" w:rsidP="00300887">
      <w:pPr>
        <w:shd w:val="clear" w:color="auto" w:fill="FFFFFF"/>
        <w:spacing w:after="100" w:afterAutospacing="1"/>
        <w:jc w:val="center"/>
        <w:rPr>
          <w:color w:val="212121"/>
          <w:sz w:val="28"/>
          <w:szCs w:val="28"/>
        </w:rPr>
      </w:pPr>
      <w:r w:rsidRPr="003321B4">
        <w:rPr>
          <w:color w:val="212121"/>
          <w:sz w:val="28"/>
          <w:szCs w:val="28"/>
        </w:rPr>
        <w:t>I. Общее положение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1.1. При формировании проекта бюджета МО СП «Колесовское» (далее – проект местного бюджета) на очередной финансовый год  Администрация МО СП «Колесовское»: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- составляет проект местного бюджета на очередной финансовый год, вносит на рассмотрение в Совет депутатов МО СП «Колесовское» проект местного бюджета, а также документы и материалы, подлежащие представлению в Совет депутатов МО СП «Колесовское»  одновременно с указанным проектом;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- осуществляет оценку ожидаемого исполнения местного бюджета за текущий финансовый год;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- разрабатывает и утверждает основные направления бюджетной, налоговой политики поселения на очередной финансовый год, разрабатывает и одобряет прогноз социально-экономического развития муниципального образования на очередной финансовый год и плановый период;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- разрабатывает основные характеристики (общий объем доходов, общий объем расходов, дефицита (</w:t>
      </w:r>
      <w:proofErr w:type="spellStart"/>
      <w:r w:rsidRPr="00300887">
        <w:rPr>
          <w:color w:val="212121"/>
          <w:sz w:val="28"/>
          <w:szCs w:val="28"/>
        </w:rPr>
        <w:t>профицита</w:t>
      </w:r>
      <w:proofErr w:type="spellEnd"/>
      <w:r w:rsidRPr="00300887">
        <w:rPr>
          <w:color w:val="212121"/>
          <w:sz w:val="28"/>
          <w:szCs w:val="28"/>
        </w:rPr>
        <w:t>)) местного бюджета на очередной финансовый год и плановый период;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- распределяет бюджетные ассигнования по кодам бюджетной классификации Российской Федерации на очередной финансовый год;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- подготавливает пояснительную записку к проекту местного бюджета;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</w:p>
    <w:p w:rsidR="00300887" w:rsidRPr="00300887" w:rsidRDefault="00300887" w:rsidP="00300887">
      <w:pPr>
        <w:shd w:val="clear" w:color="auto" w:fill="FFFFFF"/>
        <w:spacing w:after="100" w:afterAutospacing="1"/>
        <w:ind w:firstLine="567"/>
        <w:jc w:val="center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II. Основные этапы составления проекта местного бюджета на очередной финансовый год.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2.1. Работа по составлению проекта местного бюджета на очередной финансовый год начинается не позднее, чем за 4 месяца до начала очередного финансового года.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2.2. В срок до 15 октября текущего года Администрация МО СП «Колесовское» рассматривает основные направления бюджетной, налоговой политики.</w:t>
      </w:r>
    </w:p>
    <w:p w:rsidR="00300887" w:rsidRPr="00300887" w:rsidRDefault="00300887" w:rsidP="00300887">
      <w:pPr>
        <w:shd w:val="clear" w:color="auto" w:fill="FFFFFF"/>
        <w:spacing w:after="100" w:afterAutospacing="1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2.3. В срок до 15 ноября текущего года Администрация МО СП «Колесовское»: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lastRenderedPageBreak/>
        <w:t>2.3.1. рассматривает прогноз социально-экономического развития  сельского поселения;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2.3.2.на основе одобренного прогноза социально-экономического развития сельского поселения на очередной финансовый год и на плановый период, других прогнозно-аналитических материалов: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- разрабатывает прогноз основных характеристик (общий объем доходов, общий объем</w:t>
      </w:r>
      <w:r>
        <w:rPr>
          <w:color w:val="212121"/>
          <w:sz w:val="28"/>
          <w:szCs w:val="28"/>
        </w:rPr>
        <w:t xml:space="preserve"> расходов, дефицита (</w:t>
      </w:r>
      <w:proofErr w:type="spellStart"/>
      <w:r>
        <w:rPr>
          <w:color w:val="212121"/>
          <w:sz w:val="28"/>
          <w:szCs w:val="28"/>
        </w:rPr>
        <w:t>профицита</w:t>
      </w:r>
      <w:proofErr w:type="spellEnd"/>
      <w:r>
        <w:rPr>
          <w:color w:val="212121"/>
          <w:sz w:val="28"/>
          <w:szCs w:val="28"/>
        </w:rPr>
        <w:t>)</w:t>
      </w:r>
      <w:r w:rsidRPr="00300887">
        <w:rPr>
          <w:color w:val="212121"/>
          <w:sz w:val="28"/>
          <w:szCs w:val="28"/>
        </w:rPr>
        <w:t xml:space="preserve"> бюджета муниципального образования;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- формирует проект решения о местном бюджете на очередной финансовый год  и представляемые вместе с ним документы и материалы для внесения в Совет депутатов МО СП «Колесовское»;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- определяет объем бюджетных ассигнований на исполнение действующих расходных обязательств;</w:t>
      </w:r>
    </w:p>
    <w:p w:rsid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2.4. В сроки, установленные решением Совета депутатов МО СП «Колесовское», но не позднее 15 ноября текущего года Администрация МО СП «Колесовское» вносит на рассмотрение Совета депутатов МО СП «Колесовское» проект решения о местном бюджете. Одновременно с проектом местного бюджета в Совет депутатов МО СП «Колесовское» Администрацией МО СП «Колесовское» представляются документы и материалы в соответствии со </w:t>
      </w:r>
      <w:hyperlink r:id="rId7" w:history="1">
        <w:r w:rsidRPr="00300887">
          <w:rPr>
            <w:sz w:val="28"/>
            <w:szCs w:val="28"/>
          </w:rPr>
          <w:t>статьей 184.2</w:t>
        </w:r>
      </w:hyperlink>
      <w:r w:rsidRPr="00300887">
        <w:rPr>
          <w:sz w:val="28"/>
          <w:szCs w:val="28"/>
        </w:rPr>
        <w:t> Б</w:t>
      </w:r>
      <w:r w:rsidRPr="00300887">
        <w:rPr>
          <w:color w:val="212121"/>
          <w:sz w:val="28"/>
          <w:szCs w:val="28"/>
        </w:rPr>
        <w:t>юджетного кодекса Российской Федерации.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</w:p>
    <w:p w:rsid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 III. Порядок учета утвержденного в отчетном году  бюджета при формировании проекта местного бюджета на очередной финансовый год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год.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3.2. Администрация МО СП «Колесовское» использует утвержденный в отчетном году местный бюджет путем: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300887" w:rsidRPr="00300887" w:rsidRDefault="00300887" w:rsidP="00300887">
      <w:pPr>
        <w:shd w:val="clear" w:color="auto" w:fill="FFFFFF"/>
        <w:ind w:firstLine="567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б) утверждения объемов бюджетных ассигнований на очередной финансовый год в соответствии с параметрами местного бюджета, утвержденного в отчетном году;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в) утверждения показателей программы муниципальных заимствований муниципального образования на очередной финансовый год в соответствии с параметрами программы муниципальных заимствований муниципального образования, утвержденными в отчетном году.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3.3. Показатели утвержденного в отчетном году местного бюджета при формировании проекта местного бюджета на очередной финансовый год  дополнительно уточняются в случаях:</w:t>
      </w:r>
    </w:p>
    <w:p w:rsidR="00300887" w:rsidRPr="00300887" w:rsidRDefault="00300887" w:rsidP="00300887">
      <w:pPr>
        <w:shd w:val="clear" w:color="auto" w:fill="FFFFFF"/>
        <w:spacing w:after="100" w:afterAutospacing="1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lastRenderedPageBreak/>
        <w:t>изменения федерального, областного бюджетного и налогового законодательства;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изменения либо уточнения параметров социально-экономического развития муниципального образования на очередной финансовый год и плановый период;</w:t>
      </w:r>
    </w:p>
    <w:p w:rsidR="00300887" w:rsidRPr="00300887" w:rsidRDefault="00300887" w:rsidP="0030088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300887">
        <w:rPr>
          <w:color w:val="212121"/>
          <w:sz w:val="28"/>
          <w:szCs w:val="28"/>
        </w:rPr>
        <w:t>изменение объема и (или) структуры расходных обязательств.</w:t>
      </w:r>
    </w:p>
    <w:p w:rsidR="00300887" w:rsidRPr="00300887" w:rsidRDefault="00300887" w:rsidP="00300887">
      <w:pPr>
        <w:ind w:firstLine="567"/>
        <w:rPr>
          <w:sz w:val="28"/>
          <w:szCs w:val="28"/>
        </w:rPr>
      </w:pPr>
    </w:p>
    <w:p w:rsidR="008A5225" w:rsidRPr="00300887" w:rsidRDefault="008A5225" w:rsidP="00300887">
      <w:pPr>
        <w:ind w:firstLine="567"/>
        <w:jc w:val="both"/>
        <w:rPr>
          <w:color w:val="000000"/>
          <w:sz w:val="28"/>
          <w:szCs w:val="28"/>
        </w:rPr>
      </w:pPr>
    </w:p>
    <w:sectPr w:rsidR="008A5225" w:rsidRPr="00300887" w:rsidSect="00191E16">
      <w:pgSz w:w="11906" w:h="16838" w:code="9"/>
      <w:pgMar w:top="709" w:right="851" w:bottom="567" w:left="1701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5A78"/>
    <w:multiLevelType w:val="hybridMultilevel"/>
    <w:tmpl w:val="297C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7E3B09"/>
    <w:rsid w:val="00020157"/>
    <w:rsid w:val="000459F4"/>
    <w:rsid w:val="00095F53"/>
    <w:rsid w:val="00191E16"/>
    <w:rsid w:val="00246FFC"/>
    <w:rsid w:val="00300887"/>
    <w:rsid w:val="003A517B"/>
    <w:rsid w:val="003E6557"/>
    <w:rsid w:val="00450904"/>
    <w:rsid w:val="00473F1D"/>
    <w:rsid w:val="004820BE"/>
    <w:rsid w:val="004922C1"/>
    <w:rsid w:val="004B6EC2"/>
    <w:rsid w:val="004E5D33"/>
    <w:rsid w:val="005240C0"/>
    <w:rsid w:val="005250C7"/>
    <w:rsid w:val="00557E91"/>
    <w:rsid w:val="005630AE"/>
    <w:rsid w:val="005B6FC0"/>
    <w:rsid w:val="00714794"/>
    <w:rsid w:val="00722498"/>
    <w:rsid w:val="007E3B09"/>
    <w:rsid w:val="00812E59"/>
    <w:rsid w:val="00883935"/>
    <w:rsid w:val="008A14BF"/>
    <w:rsid w:val="008A5225"/>
    <w:rsid w:val="00930C7B"/>
    <w:rsid w:val="00B324DA"/>
    <w:rsid w:val="00B8471D"/>
    <w:rsid w:val="00BB697D"/>
    <w:rsid w:val="00BF0986"/>
    <w:rsid w:val="00C52B0B"/>
    <w:rsid w:val="00D927E3"/>
    <w:rsid w:val="00D93A15"/>
    <w:rsid w:val="00DD36AF"/>
    <w:rsid w:val="00E71846"/>
    <w:rsid w:val="00EC4A3C"/>
    <w:rsid w:val="00F418D3"/>
    <w:rsid w:val="00F74587"/>
    <w:rsid w:val="00F8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557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6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3E6557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6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5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basedOn w:val="a"/>
    <w:next w:val="a7"/>
    <w:uiPriority w:val="99"/>
    <w:unhideWhenUsed/>
    <w:rsid w:val="003E655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3E6557"/>
  </w:style>
  <w:style w:type="character" w:customStyle="1" w:styleId="fill">
    <w:name w:val="fill"/>
    <w:rsid w:val="00300887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782F3A33C860F6DB82D0B92208B1364EC8E914ED21C49026B5BF3FE34E13B1847FCABCD9F9B73DfEH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2</cp:revision>
  <cp:lastPrinted>2024-08-01T02:42:00Z</cp:lastPrinted>
  <dcterms:created xsi:type="dcterms:W3CDTF">2024-08-30T03:12:00Z</dcterms:created>
  <dcterms:modified xsi:type="dcterms:W3CDTF">2024-08-30T03:12:00Z</dcterms:modified>
</cp:coreProperties>
</file>