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Статья 2 Федерального закона от 06.10.2003 №131-ФЗ «Об общих принципах организации местного самоуправления в Российской Федерации» (далее – Федеральный закон от 06.10.2003 №131-ФЗ) трактует понятие «муниципальный правовой акт» как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Из вышеизложенного законодательного определения к существенным признакам муниципального правового акта относятся: различные субъекты (население муниципального образования, орган или должностное лицо местного самоуправления), предмет регулирования (вопрос, который регулируется), форма акта (установленный вид и реквизиты документа), обязательность применения, вид (нормативный или ненормативный).</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Законодательство Российской Федерации разделяет муниципальные правовые акты на нормативные и ненормативные.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прекращение существующих правоотношений.</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Правовые акты, не отвечающие указанным требованиям, являются ненормативными.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соответствии с ч.1 ст.48 Федерального закона от 06.10.2003 №131-ФЗ муниципальные правовые акты могут быть отменены или их действие может быть приостановлено:</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2) судом;</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2608C0" w:rsidRDefault="002608C0" w:rsidP="006F6856">
      <w:pPr>
        <w:pStyle w:val="a3"/>
        <w:shd w:val="clear" w:color="auto" w:fill="FDFDFD"/>
        <w:tabs>
          <w:tab w:val="left" w:pos="709"/>
        </w:tabs>
        <w:spacing w:before="0" w:beforeAutospacing="0" w:after="0" w:afterAutospacing="0"/>
        <w:ind w:firstLine="567"/>
        <w:jc w:val="both"/>
        <w:rPr>
          <w:rFonts w:ascii="Arial" w:hAnsi="Arial" w:cs="Arial"/>
          <w:color w:val="000000"/>
          <w:sz w:val="22"/>
          <w:szCs w:val="22"/>
        </w:rPr>
      </w:pPr>
      <w:r>
        <w:rPr>
          <w:color w:val="000000"/>
          <w:sz w:val="26"/>
          <w:szCs w:val="26"/>
        </w:rPr>
        <w:lastRenderedPageBreak/>
        <w:t>Статья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Таким образом,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b/>
          <w:bCs/>
          <w:color w:val="000000"/>
          <w:sz w:val="26"/>
          <w:szCs w:val="26"/>
        </w:rPr>
        <w:t>Порядок обжалования муниципальных правовых актов</w:t>
      </w:r>
      <w:r>
        <w:rPr>
          <w:color w:val="000000"/>
          <w:sz w:val="26"/>
          <w:szCs w:val="26"/>
        </w:rPr>
        <w:t>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Правила обжалования </w:t>
      </w:r>
      <w:r>
        <w:rPr>
          <w:b/>
          <w:bCs/>
          <w:color w:val="000000"/>
          <w:sz w:val="26"/>
          <w:szCs w:val="26"/>
        </w:rPr>
        <w:t>муниципальных нормативных правовых актов</w:t>
      </w:r>
      <w:r>
        <w:rPr>
          <w:color w:val="000000"/>
          <w:sz w:val="26"/>
          <w:szCs w:val="26"/>
        </w:rPr>
        <w:t> в суде общей юрисдикции закреплены в главе 21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w:t>
      </w:r>
      <w:r>
        <w:rPr>
          <w:color w:val="000000"/>
          <w:sz w:val="26"/>
          <w:szCs w:val="26"/>
        </w:rPr>
        <w:lastRenderedPageBreak/>
        <w:t>нормативного правового акта недействующим, и выясняет следующие обстоятельства: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2) соблюдены ли требования нормативных правовых актов, устанавливающих:</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а) полномочия органа, организации, должностного лица на принятие нормативных правовых актов;</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б) форму и вид, в которых орган, организация, должностное лицо вправе принимать нормативные правовые акты;</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процедуру принятия оспариваемого нормативного правового акта;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3) соответствие оспариваемого нормативного правового акта или его части нормативным правовым актам, имеющим большую юридическую силу.</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Правила обжалования </w:t>
      </w:r>
      <w:r>
        <w:rPr>
          <w:b/>
          <w:bCs/>
          <w:color w:val="000000"/>
          <w:sz w:val="26"/>
          <w:szCs w:val="26"/>
        </w:rPr>
        <w:t>муниципальных ненормативных правовых актов</w:t>
      </w:r>
      <w:r>
        <w:rPr>
          <w:color w:val="000000"/>
          <w:sz w:val="26"/>
          <w:szCs w:val="26"/>
        </w:rPr>
        <w:t> в суде общей юрисдикции закреплены в главе 22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xml:space="preserve">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w:t>
      </w:r>
      <w:r>
        <w:rPr>
          <w:color w:val="000000"/>
          <w:sz w:val="26"/>
          <w:szCs w:val="26"/>
        </w:rPr>
        <w:lastRenderedPageBreak/>
        <w:t>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Административные исковые заявления подаются в суд по правилам подсудности, установленным главой 2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Предметом обжалования в суде могут быть ненормативные муниципальные правовые акты, если в результате их принятия:</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нарушены права и свободы гражданина;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созданы препятствия осуществлению гражданином его прав и свобод;</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на гражданина незаконно возложена какая-либо обязанность или он незаконно привлечен к какой-либо ответственности.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неустановлен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w:t>
      </w:r>
      <w:r>
        <w:rPr>
          <w:color w:val="000000"/>
          <w:sz w:val="26"/>
          <w:szCs w:val="26"/>
        </w:rPr>
        <w:lastRenderedPageBreak/>
        <w:t>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2) соблюдены ли сроки обращения в суд;</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3) соблюдены ли требования нормативных правовых актов, устанавливающих:</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а) полномочия органа, организации, лица, наделённых государственными или иными публичными полномочиями, на принятие оспариваемого решения, совершение оспариваемого действия (бездействия);</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б) порядок принятия оспариваемого решения, совершения оспариваемого действия (бездействия) в случае, если такой порядок установлен;</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2) об отказе в удовлетворении заявленных требований о признании оспариваемых решения, действия (бездействия) незаконными.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случае, если </w:t>
      </w:r>
      <w:r>
        <w:rPr>
          <w:b/>
          <w:bCs/>
          <w:color w:val="000000"/>
          <w:sz w:val="26"/>
          <w:szCs w:val="26"/>
        </w:rPr>
        <w:t>муниципальным ненормативным правовым актом затрагиваются интересы граждан и организаций в сфере предпринимательской и иной экономической деятельности</w:t>
      </w:r>
      <w:r>
        <w:rPr>
          <w:color w:val="000000"/>
          <w:sz w:val="26"/>
          <w:szCs w:val="26"/>
        </w:rPr>
        <w:t>, то они подлежат обжалованию в арбитражном суде по правилам, закрепленным в главе 24 АПК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xml:space="preserve">То есть, граждане, организации и иные лица вправе обратиться в арбитражный суд с заявлением о признании недействительными ненормативных </w:t>
      </w:r>
      <w:r>
        <w:rPr>
          <w:color w:val="000000"/>
          <w:sz w:val="26"/>
          <w:szCs w:val="26"/>
        </w:rPr>
        <w:lastRenderedPageBreak/>
        <w:t>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 xml:space="preserve">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w:t>
      </w:r>
      <w:r>
        <w:rPr>
          <w:color w:val="000000"/>
          <w:sz w:val="26"/>
          <w:szCs w:val="26"/>
        </w:rPr>
        <w:lastRenderedPageBreak/>
        <w:t>деятельности.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2608C0" w:rsidRDefault="002608C0" w:rsidP="006F6856">
      <w:pPr>
        <w:pStyle w:val="a3"/>
        <w:shd w:val="clear" w:color="auto" w:fill="FDFDFD"/>
        <w:spacing w:before="0" w:beforeAutospacing="0" w:after="0" w:afterAutospacing="0"/>
        <w:ind w:firstLine="567"/>
        <w:jc w:val="both"/>
        <w:rPr>
          <w:rFonts w:ascii="Arial" w:hAnsi="Arial" w:cs="Arial"/>
          <w:color w:val="000000"/>
          <w:sz w:val="22"/>
          <w:szCs w:val="22"/>
        </w:rPr>
      </w:pPr>
      <w:r>
        <w:rPr>
          <w:color w:val="000000"/>
          <w:sz w:val="26"/>
          <w:szCs w:val="26"/>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8D5CBC" w:rsidRDefault="008D5CBC" w:rsidP="006F6856">
      <w:pPr>
        <w:ind w:firstLine="567"/>
      </w:pPr>
    </w:p>
    <w:sectPr w:rsidR="008D5CBC" w:rsidSect="008D5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2608C0"/>
    <w:rsid w:val="002608C0"/>
    <w:rsid w:val="005F4F64"/>
    <w:rsid w:val="006F6856"/>
    <w:rsid w:val="008D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81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2022-07-28T01:46:00Z</dcterms:created>
  <dcterms:modified xsi:type="dcterms:W3CDTF">2022-07-28T02:54:00Z</dcterms:modified>
</cp:coreProperties>
</file>